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C859C" w14:textId="1C5BD23B" w:rsidR="00467A71" w:rsidRPr="0015003B" w:rsidRDefault="00467A71" w:rsidP="0015003B">
      <w:pPr>
        <w:pStyle w:val="BALIK2"/>
        <w:ind w:firstLine="0"/>
        <w:rPr>
          <w:rFonts w:asciiTheme="majorBidi" w:hAnsiTheme="majorBidi" w:cstheme="majorBidi"/>
          <w:sz w:val="24"/>
          <w:szCs w:val="24"/>
        </w:rPr>
      </w:pPr>
      <w:r w:rsidRPr="0015003B">
        <w:rPr>
          <w:rFonts w:asciiTheme="majorBidi" w:hAnsiTheme="majorBidi" w:cstheme="majorBidi"/>
          <w:sz w:val="24"/>
          <w:szCs w:val="24"/>
        </w:rPr>
        <w:t xml:space="preserve">THESIS </w:t>
      </w:r>
      <w:r w:rsidR="00591B1C" w:rsidRPr="0015003B">
        <w:rPr>
          <w:rFonts w:asciiTheme="majorBidi" w:hAnsiTheme="majorBidi" w:cstheme="majorBidi"/>
          <w:sz w:val="24"/>
          <w:szCs w:val="24"/>
        </w:rPr>
        <w:t xml:space="preserve">SUBMISSION </w:t>
      </w:r>
      <w:r w:rsidRPr="0015003B">
        <w:rPr>
          <w:rFonts w:asciiTheme="majorBidi" w:hAnsiTheme="majorBidi" w:cstheme="majorBidi"/>
          <w:sz w:val="24"/>
          <w:szCs w:val="24"/>
        </w:rPr>
        <w:t>PROCESS</w:t>
      </w:r>
    </w:p>
    <w:p w14:paraId="1ACE95C7" w14:textId="655A4909" w:rsidR="00467A71" w:rsidRPr="0015003B" w:rsidRDefault="001E53E0" w:rsidP="00636541">
      <w:pPr>
        <w:pStyle w:val="ListeParagraf"/>
        <w:numPr>
          <w:ilvl w:val="0"/>
          <w:numId w:val="1"/>
        </w:numPr>
        <w:ind w:left="0" w:firstLine="0"/>
        <w:jc w:val="both"/>
        <w:rPr>
          <w:rFonts w:asciiTheme="majorBidi" w:hAnsiTheme="majorBidi" w:cstheme="majorBidi"/>
          <w:color w:val="000000" w:themeColor="text1"/>
          <w:sz w:val="24"/>
          <w:szCs w:val="24"/>
        </w:rPr>
      </w:pPr>
      <w:r w:rsidRPr="0015003B">
        <w:rPr>
          <w:rFonts w:asciiTheme="majorBidi" w:hAnsiTheme="majorBidi" w:cstheme="majorBidi"/>
          <w:color w:val="000000" w:themeColor="text1"/>
          <w:sz w:val="24"/>
          <w:szCs w:val="24"/>
        </w:rPr>
        <w:t>To submit thesis to the Middle East Institute; thesis must be sent</w:t>
      </w:r>
      <w:r w:rsidR="00AF254B" w:rsidRPr="0015003B">
        <w:rPr>
          <w:rFonts w:asciiTheme="majorBidi" w:hAnsiTheme="majorBidi" w:cstheme="majorBidi"/>
          <w:color w:val="000000" w:themeColor="text1"/>
          <w:sz w:val="24"/>
          <w:szCs w:val="24"/>
        </w:rPr>
        <w:t xml:space="preserve"> by </w:t>
      </w:r>
      <w:r w:rsidR="00636541">
        <w:rPr>
          <w:rFonts w:asciiTheme="majorBidi" w:hAnsiTheme="majorBidi" w:cstheme="majorBidi"/>
          <w:color w:val="000000" w:themeColor="text1"/>
          <w:sz w:val="24"/>
          <w:szCs w:val="24"/>
        </w:rPr>
        <w:t>supervisor</w:t>
      </w:r>
      <w:bookmarkStart w:id="0" w:name="_GoBack"/>
      <w:bookmarkEnd w:id="0"/>
      <w:r w:rsidRPr="0015003B">
        <w:rPr>
          <w:rFonts w:asciiTheme="majorBidi" w:hAnsiTheme="majorBidi" w:cstheme="majorBidi"/>
          <w:color w:val="000000" w:themeColor="text1"/>
          <w:sz w:val="24"/>
          <w:szCs w:val="24"/>
        </w:rPr>
        <w:t xml:space="preserve"> to </w:t>
      </w:r>
      <w:hyperlink r:id="rId7" w:history="1">
        <w:r w:rsidRPr="0015003B">
          <w:rPr>
            <w:rStyle w:val="Kpr"/>
            <w:rFonts w:asciiTheme="majorBidi" w:hAnsiTheme="majorBidi" w:cstheme="majorBidi"/>
            <w:sz w:val="24"/>
            <w:szCs w:val="24"/>
          </w:rPr>
          <w:t>ortadogutezler@sakarya.edu.tr</w:t>
        </w:r>
      </w:hyperlink>
      <w:r w:rsidRPr="0015003B">
        <w:rPr>
          <w:rFonts w:asciiTheme="majorBidi" w:hAnsiTheme="majorBidi" w:cstheme="majorBidi"/>
          <w:color w:val="000000" w:themeColor="text1"/>
          <w:sz w:val="24"/>
          <w:szCs w:val="24"/>
        </w:rPr>
        <w:t xml:space="preserve"> </w:t>
      </w:r>
      <w:r w:rsidR="00AB2304" w:rsidRPr="0015003B">
        <w:rPr>
          <w:rFonts w:asciiTheme="majorBidi" w:hAnsiTheme="majorBidi" w:cstheme="majorBidi"/>
          <w:color w:val="000000" w:themeColor="text1"/>
          <w:sz w:val="24"/>
          <w:szCs w:val="24"/>
        </w:rPr>
        <w:t>as a Word file.</w:t>
      </w:r>
    </w:p>
    <w:p w14:paraId="0254C08C" w14:textId="46F95F8C" w:rsidR="001E53E0" w:rsidRPr="0015003B" w:rsidRDefault="00CA5843" w:rsidP="0087440F">
      <w:pPr>
        <w:pStyle w:val="ListeParagraf"/>
        <w:numPr>
          <w:ilvl w:val="0"/>
          <w:numId w:val="1"/>
        </w:numPr>
        <w:ind w:left="0" w:firstLine="0"/>
        <w:jc w:val="both"/>
        <w:rPr>
          <w:rFonts w:asciiTheme="majorBidi" w:hAnsiTheme="majorBidi" w:cstheme="majorBidi"/>
          <w:color w:val="000000" w:themeColor="text1"/>
          <w:sz w:val="24"/>
          <w:szCs w:val="24"/>
        </w:rPr>
      </w:pPr>
      <w:r w:rsidRPr="0015003B">
        <w:rPr>
          <w:rFonts w:asciiTheme="majorBidi" w:hAnsiTheme="majorBidi" w:cstheme="majorBidi"/>
          <w:color w:val="000000" w:themeColor="text1"/>
          <w:sz w:val="24"/>
          <w:szCs w:val="24"/>
        </w:rPr>
        <w:t xml:space="preserve">After the thesis is scanned by the Institute, Similarity Report is sent to the </w:t>
      </w:r>
      <w:r w:rsidR="004E39B6" w:rsidRPr="0015003B">
        <w:rPr>
          <w:rFonts w:asciiTheme="majorBidi" w:hAnsiTheme="majorBidi" w:cstheme="majorBidi"/>
          <w:color w:val="000000" w:themeColor="text1"/>
          <w:sz w:val="24"/>
          <w:szCs w:val="24"/>
        </w:rPr>
        <w:t>superviso</w:t>
      </w:r>
      <w:r w:rsidR="00AE7329" w:rsidRPr="0015003B">
        <w:rPr>
          <w:rFonts w:asciiTheme="majorBidi" w:hAnsiTheme="majorBidi" w:cstheme="majorBidi"/>
          <w:color w:val="000000" w:themeColor="text1"/>
          <w:sz w:val="24"/>
          <w:szCs w:val="24"/>
        </w:rPr>
        <w:t>r</w:t>
      </w:r>
      <w:r w:rsidRPr="0015003B">
        <w:rPr>
          <w:rFonts w:asciiTheme="majorBidi" w:hAnsiTheme="majorBidi" w:cstheme="majorBidi"/>
          <w:color w:val="000000" w:themeColor="text1"/>
          <w:sz w:val="24"/>
          <w:szCs w:val="24"/>
        </w:rPr>
        <w:t>.</w:t>
      </w:r>
    </w:p>
    <w:p w14:paraId="086B78C1" w14:textId="2EDC2B25" w:rsidR="00A53006" w:rsidRPr="0015003B" w:rsidRDefault="008E47F1" w:rsidP="0087440F">
      <w:pPr>
        <w:pStyle w:val="ListeParagraf"/>
        <w:numPr>
          <w:ilvl w:val="0"/>
          <w:numId w:val="1"/>
        </w:numPr>
        <w:ind w:left="0" w:firstLine="0"/>
        <w:jc w:val="both"/>
        <w:rPr>
          <w:rStyle w:val="Kpr"/>
          <w:rFonts w:asciiTheme="majorBidi" w:hAnsiTheme="majorBidi" w:cstheme="majorBidi"/>
          <w:color w:val="000000" w:themeColor="text1"/>
          <w:sz w:val="24"/>
          <w:szCs w:val="24"/>
          <w:u w:val="none"/>
        </w:rPr>
      </w:pPr>
      <w:r w:rsidRPr="0015003B">
        <w:rPr>
          <w:rFonts w:asciiTheme="majorBidi" w:hAnsiTheme="majorBidi" w:cstheme="majorBidi"/>
          <w:color w:val="000000" w:themeColor="text1"/>
          <w:sz w:val="24"/>
          <w:szCs w:val="24"/>
        </w:rPr>
        <w:t>Supervisor</w:t>
      </w:r>
      <w:r w:rsidR="00A53006" w:rsidRPr="0015003B">
        <w:rPr>
          <w:rFonts w:asciiTheme="majorBidi" w:hAnsiTheme="majorBidi" w:cstheme="majorBidi"/>
          <w:color w:val="000000" w:themeColor="text1"/>
          <w:sz w:val="24"/>
          <w:szCs w:val="24"/>
        </w:rPr>
        <w:t xml:space="preserve"> evaluates the similarity index, and if decides that the thesis is defensible, thesis submission process can</w:t>
      </w:r>
      <w:r w:rsidR="00D03974" w:rsidRPr="0015003B">
        <w:rPr>
          <w:rFonts w:asciiTheme="majorBidi" w:hAnsiTheme="majorBidi" w:cstheme="majorBidi"/>
          <w:color w:val="000000" w:themeColor="text1"/>
          <w:sz w:val="24"/>
          <w:szCs w:val="24"/>
        </w:rPr>
        <w:t xml:space="preserve"> be started by filling the form </w:t>
      </w:r>
      <w:r w:rsidR="00A53006" w:rsidRPr="0015003B">
        <w:rPr>
          <w:rFonts w:asciiTheme="majorBidi" w:hAnsiTheme="majorBidi" w:cstheme="majorBidi"/>
          <w:color w:val="000000" w:themeColor="text1"/>
          <w:sz w:val="24"/>
          <w:szCs w:val="24"/>
        </w:rPr>
        <w:t>at</w:t>
      </w:r>
      <w:r w:rsidR="00522D1A" w:rsidRPr="0015003B">
        <w:rPr>
          <w:rFonts w:asciiTheme="majorBidi" w:hAnsiTheme="majorBidi" w:cstheme="majorBidi"/>
          <w:color w:val="000000" w:themeColor="text1"/>
          <w:sz w:val="24"/>
          <w:szCs w:val="24"/>
        </w:rPr>
        <w:t xml:space="preserve"> </w:t>
      </w:r>
      <w:hyperlink r:id="rId8" w:history="1">
        <w:r w:rsidR="00522D1A" w:rsidRPr="0015003B">
          <w:rPr>
            <w:rStyle w:val="Kpr"/>
            <w:rFonts w:asciiTheme="majorBidi" w:hAnsiTheme="majorBidi" w:cstheme="majorBidi"/>
            <w:sz w:val="24"/>
            <w:szCs w:val="24"/>
          </w:rPr>
          <w:t>http://www.ortadogu.sakarya.edu.tr/sites/ortadogu.sakarya.edu.tr/file/Tez_Savunulabilirlik_ve_Orijinallik_Beyan_Formu2.xls</w:t>
        </w:r>
      </w:hyperlink>
    </w:p>
    <w:p w14:paraId="1E0438F1" w14:textId="5D2BADBA" w:rsidR="00222E5D" w:rsidRPr="0015003B" w:rsidRDefault="00A3141C" w:rsidP="0087440F">
      <w:pPr>
        <w:pStyle w:val="ListeParagraf"/>
        <w:numPr>
          <w:ilvl w:val="0"/>
          <w:numId w:val="1"/>
        </w:numPr>
        <w:ind w:left="0" w:firstLine="0"/>
        <w:jc w:val="both"/>
        <w:rPr>
          <w:rFonts w:asciiTheme="majorBidi" w:hAnsiTheme="majorBidi" w:cstheme="majorBidi"/>
          <w:color w:val="000000" w:themeColor="text1"/>
          <w:sz w:val="24"/>
          <w:szCs w:val="24"/>
        </w:rPr>
      </w:pPr>
      <w:r w:rsidRPr="0015003B">
        <w:rPr>
          <w:rFonts w:asciiTheme="majorBidi" w:hAnsiTheme="majorBidi" w:cstheme="majorBidi"/>
          <w:color w:val="000000" w:themeColor="text1"/>
          <w:sz w:val="24"/>
          <w:szCs w:val="24"/>
        </w:rPr>
        <w:t xml:space="preserve">If the </w:t>
      </w:r>
      <w:r w:rsidR="008E47F1" w:rsidRPr="0015003B">
        <w:rPr>
          <w:rFonts w:asciiTheme="majorBidi" w:hAnsiTheme="majorBidi" w:cstheme="majorBidi"/>
          <w:color w:val="000000" w:themeColor="text1"/>
          <w:sz w:val="24"/>
          <w:szCs w:val="24"/>
        </w:rPr>
        <w:t>supervisor</w:t>
      </w:r>
      <w:r w:rsidRPr="0015003B">
        <w:rPr>
          <w:rFonts w:asciiTheme="majorBidi" w:hAnsiTheme="majorBidi" w:cstheme="majorBidi"/>
          <w:color w:val="000000" w:themeColor="text1"/>
          <w:sz w:val="24"/>
          <w:szCs w:val="24"/>
        </w:rPr>
        <w:t xml:space="preserve"> requests correction</w:t>
      </w:r>
      <w:r w:rsidR="00804DE8" w:rsidRPr="0015003B">
        <w:rPr>
          <w:rFonts w:asciiTheme="majorBidi" w:hAnsiTheme="majorBidi" w:cstheme="majorBidi"/>
          <w:color w:val="000000" w:themeColor="text1"/>
          <w:sz w:val="24"/>
          <w:szCs w:val="24"/>
        </w:rPr>
        <w:t>s</w:t>
      </w:r>
      <w:r w:rsidRPr="0015003B">
        <w:rPr>
          <w:rFonts w:asciiTheme="majorBidi" w:hAnsiTheme="majorBidi" w:cstheme="majorBidi"/>
          <w:color w:val="000000" w:themeColor="text1"/>
          <w:sz w:val="24"/>
          <w:szCs w:val="24"/>
        </w:rPr>
        <w:t xml:space="preserve"> according to the similarity index, the student makes the corrections </w:t>
      </w:r>
      <w:r w:rsidR="00B6575B" w:rsidRPr="0015003B">
        <w:rPr>
          <w:rFonts w:asciiTheme="majorBidi" w:hAnsiTheme="majorBidi" w:cstheme="majorBidi"/>
          <w:color w:val="000000" w:themeColor="text1"/>
          <w:sz w:val="24"/>
          <w:szCs w:val="24"/>
        </w:rPr>
        <w:t>on</w:t>
      </w:r>
      <w:r w:rsidRPr="0015003B">
        <w:rPr>
          <w:rFonts w:asciiTheme="majorBidi" w:hAnsiTheme="majorBidi" w:cstheme="majorBidi"/>
          <w:color w:val="000000" w:themeColor="text1"/>
          <w:sz w:val="24"/>
          <w:szCs w:val="24"/>
        </w:rPr>
        <w:t xml:space="preserve"> the thesis and send the thesis again to </w:t>
      </w:r>
      <w:hyperlink r:id="rId9" w:history="1">
        <w:r w:rsidRPr="0015003B">
          <w:rPr>
            <w:rStyle w:val="Kpr"/>
            <w:rFonts w:asciiTheme="majorBidi" w:hAnsiTheme="majorBidi" w:cstheme="majorBidi"/>
            <w:sz w:val="24"/>
            <w:szCs w:val="24"/>
          </w:rPr>
          <w:t>ortadogutezler@sakarya.edu.tr</w:t>
        </w:r>
      </w:hyperlink>
      <w:r w:rsidRPr="0015003B">
        <w:rPr>
          <w:rFonts w:asciiTheme="majorBidi" w:hAnsiTheme="majorBidi" w:cstheme="majorBidi"/>
          <w:color w:val="000000" w:themeColor="text1"/>
          <w:sz w:val="24"/>
          <w:szCs w:val="24"/>
        </w:rPr>
        <w:t xml:space="preserve"> as a Word file.</w:t>
      </w:r>
      <w:r w:rsidR="00705163" w:rsidRPr="0015003B">
        <w:rPr>
          <w:rFonts w:asciiTheme="majorBidi" w:hAnsiTheme="majorBidi" w:cstheme="majorBidi"/>
          <w:color w:val="000000" w:themeColor="text1"/>
          <w:sz w:val="24"/>
          <w:szCs w:val="24"/>
        </w:rPr>
        <w:t xml:space="preserve"> The Institute scans the thesis again and sends the Similarity Report to the </w:t>
      </w:r>
      <w:r w:rsidR="004E39B6" w:rsidRPr="0015003B">
        <w:rPr>
          <w:rFonts w:asciiTheme="majorBidi" w:hAnsiTheme="majorBidi" w:cstheme="majorBidi"/>
          <w:color w:val="000000" w:themeColor="text1"/>
          <w:sz w:val="24"/>
          <w:szCs w:val="24"/>
        </w:rPr>
        <w:t>superviso</w:t>
      </w:r>
      <w:r w:rsidR="008E47F1" w:rsidRPr="0015003B">
        <w:rPr>
          <w:rFonts w:asciiTheme="majorBidi" w:hAnsiTheme="majorBidi" w:cstheme="majorBidi"/>
          <w:color w:val="000000" w:themeColor="text1"/>
          <w:sz w:val="24"/>
          <w:szCs w:val="24"/>
        </w:rPr>
        <w:t>r</w:t>
      </w:r>
      <w:r w:rsidR="00705163" w:rsidRPr="0015003B">
        <w:rPr>
          <w:rFonts w:asciiTheme="majorBidi" w:hAnsiTheme="majorBidi" w:cstheme="majorBidi"/>
          <w:color w:val="000000" w:themeColor="text1"/>
          <w:sz w:val="24"/>
          <w:szCs w:val="24"/>
        </w:rPr>
        <w:t>.</w:t>
      </w:r>
      <w:r w:rsidR="00744938" w:rsidRPr="0015003B">
        <w:rPr>
          <w:rFonts w:asciiTheme="majorBidi" w:hAnsiTheme="majorBidi" w:cstheme="majorBidi"/>
          <w:color w:val="000000" w:themeColor="text1"/>
          <w:sz w:val="24"/>
          <w:szCs w:val="24"/>
        </w:rPr>
        <w:t xml:space="preserve"> If the </w:t>
      </w:r>
      <w:r w:rsidR="004E39B6" w:rsidRPr="0015003B">
        <w:rPr>
          <w:rFonts w:asciiTheme="majorBidi" w:hAnsiTheme="majorBidi" w:cstheme="majorBidi"/>
          <w:color w:val="000000" w:themeColor="text1"/>
          <w:sz w:val="24"/>
          <w:szCs w:val="24"/>
        </w:rPr>
        <w:t>superviso</w:t>
      </w:r>
      <w:r w:rsidR="008E47F1" w:rsidRPr="0015003B">
        <w:rPr>
          <w:rFonts w:asciiTheme="majorBidi" w:hAnsiTheme="majorBidi" w:cstheme="majorBidi"/>
          <w:color w:val="000000" w:themeColor="text1"/>
          <w:sz w:val="24"/>
          <w:szCs w:val="24"/>
        </w:rPr>
        <w:t>r</w:t>
      </w:r>
      <w:r w:rsidR="00744938" w:rsidRPr="0015003B">
        <w:rPr>
          <w:rFonts w:asciiTheme="majorBidi" w:hAnsiTheme="majorBidi" w:cstheme="majorBidi"/>
          <w:color w:val="000000" w:themeColor="text1"/>
          <w:sz w:val="24"/>
          <w:szCs w:val="24"/>
        </w:rPr>
        <w:t xml:space="preserve"> approves the similarity index, student initiates the thesis submission process.</w:t>
      </w:r>
    </w:p>
    <w:p w14:paraId="23094232" w14:textId="77777777" w:rsidR="009401A4" w:rsidRPr="0015003B" w:rsidRDefault="009401A4" w:rsidP="0087440F">
      <w:pPr>
        <w:pStyle w:val="ListeParagraf"/>
        <w:numPr>
          <w:ilvl w:val="0"/>
          <w:numId w:val="1"/>
        </w:numPr>
        <w:ind w:left="0" w:firstLine="0"/>
        <w:jc w:val="both"/>
        <w:rPr>
          <w:rFonts w:asciiTheme="majorBidi" w:hAnsiTheme="majorBidi" w:cstheme="majorBidi"/>
          <w:color w:val="000000" w:themeColor="text1"/>
          <w:sz w:val="24"/>
          <w:szCs w:val="24"/>
        </w:rPr>
      </w:pPr>
      <w:r w:rsidRPr="0015003B">
        <w:rPr>
          <w:rFonts w:asciiTheme="majorBidi" w:hAnsiTheme="majorBidi" w:cstheme="majorBidi"/>
          <w:color w:val="000000" w:themeColor="text1"/>
          <w:sz w:val="24"/>
          <w:szCs w:val="24"/>
        </w:rPr>
        <w:t>After all processes are completed, student submits the following to the Institute:</w:t>
      </w:r>
    </w:p>
    <w:p w14:paraId="353D3BCA" w14:textId="77777777" w:rsidR="009401A4" w:rsidRPr="0015003B" w:rsidRDefault="009401A4" w:rsidP="00804DE8">
      <w:pPr>
        <w:pStyle w:val="ListeParagraf"/>
        <w:jc w:val="both"/>
        <w:rPr>
          <w:rFonts w:asciiTheme="majorBidi" w:hAnsiTheme="majorBidi" w:cstheme="majorBidi"/>
          <w:color w:val="000000" w:themeColor="text1"/>
          <w:sz w:val="24"/>
          <w:szCs w:val="24"/>
        </w:rPr>
      </w:pPr>
      <w:r w:rsidRPr="0015003B">
        <w:rPr>
          <w:rFonts w:asciiTheme="majorBidi" w:hAnsiTheme="majorBidi" w:cstheme="majorBidi"/>
          <w:color w:val="000000" w:themeColor="text1"/>
          <w:sz w:val="24"/>
          <w:szCs w:val="24"/>
        </w:rPr>
        <w:t>-1 Spiral Bound Thesis,</w:t>
      </w:r>
    </w:p>
    <w:p w14:paraId="092B7862" w14:textId="77777777" w:rsidR="009401A4" w:rsidRPr="0015003B" w:rsidRDefault="009401A4" w:rsidP="00804DE8">
      <w:pPr>
        <w:pStyle w:val="ListeParagraf"/>
        <w:jc w:val="both"/>
        <w:rPr>
          <w:rFonts w:asciiTheme="majorBidi" w:hAnsiTheme="majorBidi" w:cstheme="majorBidi"/>
          <w:color w:val="000000" w:themeColor="text1"/>
          <w:sz w:val="24"/>
          <w:szCs w:val="24"/>
        </w:rPr>
      </w:pPr>
      <w:r w:rsidRPr="0015003B">
        <w:rPr>
          <w:rFonts w:asciiTheme="majorBidi" w:hAnsiTheme="majorBidi" w:cstheme="majorBidi"/>
          <w:color w:val="000000" w:themeColor="text1"/>
          <w:sz w:val="24"/>
          <w:szCs w:val="24"/>
        </w:rPr>
        <w:t>- Declaration of Thesis Defensibility and Originality Form,</w:t>
      </w:r>
    </w:p>
    <w:p w14:paraId="63B60813" w14:textId="77777777" w:rsidR="009401A4" w:rsidRPr="0015003B" w:rsidRDefault="009401A4" w:rsidP="00804DE8">
      <w:pPr>
        <w:pStyle w:val="ListeParagraf"/>
        <w:jc w:val="both"/>
        <w:rPr>
          <w:rFonts w:asciiTheme="majorBidi" w:hAnsiTheme="majorBidi" w:cstheme="majorBidi"/>
          <w:color w:val="000000" w:themeColor="text1"/>
          <w:sz w:val="24"/>
          <w:szCs w:val="24"/>
        </w:rPr>
      </w:pPr>
      <w:r w:rsidRPr="0015003B">
        <w:rPr>
          <w:rFonts w:asciiTheme="majorBidi" w:hAnsiTheme="majorBidi" w:cstheme="majorBidi"/>
          <w:color w:val="000000" w:themeColor="text1"/>
          <w:sz w:val="24"/>
          <w:szCs w:val="24"/>
        </w:rPr>
        <w:t>- Thesis Submission Form (Jury Proposal),</w:t>
      </w:r>
    </w:p>
    <w:p w14:paraId="5960B980" w14:textId="77777777" w:rsidR="009401A4" w:rsidRPr="0015003B" w:rsidRDefault="009401A4" w:rsidP="00804DE8">
      <w:pPr>
        <w:pStyle w:val="ListeParagraf"/>
        <w:jc w:val="both"/>
        <w:rPr>
          <w:rFonts w:asciiTheme="majorBidi" w:hAnsiTheme="majorBidi" w:cstheme="majorBidi"/>
          <w:color w:val="000000" w:themeColor="text1"/>
          <w:sz w:val="24"/>
          <w:szCs w:val="24"/>
        </w:rPr>
      </w:pPr>
      <w:r w:rsidRPr="0015003B">
        <w:rPr>
          <w:rFonts w:asciiTheme="majorBidi" w:hAnsiTheme="majorBidi" w:cstheme="majorBidi"/>
          <w:color w:val="000000" w:themeColor="text1"/>
          <w:sz w:val="24"/>
          <w:szCs w:val="24"/>
        </w:rPr>
        <w:t>- Publication (Article).</w:t>
      </w:r>
    </w:p>
    <w:p w14:paraId="6EB93791" w14:textId="77777777" w:rsidR="003D0FB1" w:rsidRPr="0015003B" w:rsidRDefault="003D0FB1" w:rsidP="00804DE8">
      <w:pPr>
        <w:pStyle w:val="ListeParagraf"/>
        <w:jc w:val="both"/>
        <w:rPr>
          <w:rFonts w:asciiTheme="majorBidi" w:hAnsiTheme="majorBidi" w:cstheme="majorBidi"/>
          <w:color w:val="000000" w:themeColor="text1"/>
          <w:sz w:val="24"/>
          <w:szCs w:val="24"/>
        </w:rPr>
      </w:pPr>
    </w:p>
    <w:p w14:paraId="67F0BB5C" w14:textId="77777777" w:rsidR="00CD5338" w:rsidRPr="0015003B" w:rsidRDefault="003D0FB1" w:rsidP="001E1199">
      <w:pPr>
        <w:pStyle w:val="ListeParagraf"/>
        <w:ind w:left="0"/>
        <w:jc w:val="both"/>
        <w:rPr>
          <w:rFonts w:asciiTheme="majorBidi" w:hAnsiTheme="majorBidi" w:cstheme="majorBidi"/>
          <w:color w:val="000000" w:themeColor="text1"/>
          <w:sz w:val="24"/>
          <w:szCs w:val="24"/>
        </w:rPr>
      </w:pPr>
      <w:r w:rsidRPr="0015003B">
        <w:rPr>
          <w:rFonts w:asciiTheme="majorBidi" w:hAnsiTheme="majorBidi" w:cstheme="majorBidi"/>
          <w:color w:val="FF0000"/>
          <w:sz w:val="24"/>
          <w:szCs w:val="24"/>
          <w:highlight w:val="yellow"/>
        </w:rPr>
        <w:t>Note1:</w:t>
      </w:r>
      <w:r w:rsidRPr="0015003B">
        <w:rPr>
          <w:rFonts w:asciiTheme="majorBidi" w:hAnsiTheme="majorBidi" w:cstheme="majorBidi"/>
          <w:color w:val="FF0000"/>
          <w:sz w:val="24"/>
          <w:szCs w:val="24"/>
        </w:rPr>
        <w:t xml:space="preserve"> </w:t>
      </w:r>
      <w:r w:rsidRPr="0015003B">
        <w:rPr>
          <w:rFonts w:asciiTheme="majorBidi" w:hAnsiTheme="majorBidi" w:cstheme="majorBidi"/>
          <w:color w:val="000000" w:themeColor="text1"/>
          <w:sz w:val="24"/>
          <w:szCs w:val="24"/>
        </w:rPr>
        <w:t xml:space="preserve">The name of the thesis </w:t>
      </w:r>
      <w:r w:rsidR="00C469AB" w:rsidRPr="0015003B">
        <w:rPr>
          <w:rFonts w:asciiTheme="majorBidi" w:hAnsiTheme="majorBidi" w:cstheme="majorBidi"/>
          <w:color w:val="000000" w:themeColor="text1"/>
          <w:sz w:val="24"/>
          <w:szCs w:val="24"/>
        </w:rPr>
        <w:t xml:space="preserve">which is </w:t>
      </w:r>
      <w:r w:rsidRPr="0015003B">
        <w:rPr>
          <w:rFonts w:asciiTheme="majorBidi" w:hAnsiTheme="majorBidi" w:cstheme="majorBidi"/>
          <w:color w:val="000000" w:themeColor="text1"/>
          <w:sz w:val="24"/>
          <w:szCs w:val="24"/>
        </w:rPr>
        <w:t>accepted by the Institute's Board of Directors and registered in the student automation should be the same as the name of the thesis to be delivered. Changes in the name of the thesis ca</w:t>
      </w:r>
      <w:r w:rsidR="00C469AB" w:rsidRPr="0015003B">
        <w:rPr>
          <w:rFonts w:asciiTheme="majorBidi" w:hAnsiTheme="majorBidi" w:cstheme="majorBidi"/>
          <w:color w:val="000000" w:themeColor="text1"/>
          <w:sz w:val="24"/>
          <w:szCs w:val="24"/>
        </w:rPr>
        <w:t>n be done on defense exam</w:t>
      </w:r>
      <w:r w:rsidRPr="0015003B">
        <w:rPr>
          <w:rFonts w:asciiTheme="majorBidi" w:hAnsiTheme="majorBidi" w:cstheme="majorBidi"/>
          <w:color w:val="000000" w:themeColor="text1"/>
          <w:sz w:val="24"/>
          <w:szCs w:val="24"/>
        </w:rPr>
        <w:t>.</w:t>
      </w:r>
    </w:p>
    <w:p w14:paraId="481B2B8E" w14:textId="77777777" w:rsidR="00CD5338" w:rsidRPr="0015003B" w:rsidRDefault="00CD5338" w:rsidP="00CD5338">
      <w:pPr>
        <w:pStyle w:val="ListeParagraf"/>
        <w:jc w:val="both"/>
        <w:rPr>
          <w:rFonts w:asciiTheme="majorBidi" w:hAnsiTheme="majorBidi" w:cstheme="majorBidi"/>
          <w:color w:val="000000" w:themeColor="text1"/>
          <w:sz w:val="24"/>
          <w:szCs w:val="24"/>
        </w:rPr>
      </w:pPr>
    </w:p>
    <w:p w14:paraId="0F6F8A07" w14:textId="4178F7F9" w:rsidR="00CD5338" w:rsidRPr="0015003B" w:rsidRDefault="00CD5338" w:rsidP="001E1199">
      <w:pPr>
        <w:pStyle w:val="ListeParagraf"/>
        <w:ind w:left="0"/>
        <w:jc w:val="both"/>
        <w:rPr>
          <w:rFonts w:asciiTheme="majorBidi" w:hAnsiTheme="majorBidi" w:cstheme="majorBidi"/>
          <w:color w:val="000000" w:themeColor="text1"/>
          <w:sz w:val="24"/>
          <w:szCs w:val="24"/>
        </w:rPr>
      </w:pPr>
      <w:r w:rsidRPr="0015003B">
        <w:rPr>
          <w:rFonts w:asciiTheme="majorBidi" w:hAnsiTheme="majorBidi" w:cstheme="majorBidi"/>
          <w:color w:val="FF0000"/>
          <w:sz w:val="24"/>
          <w:szCs w:val="24"/>
          <w:highlight w:val="yellow"/>
        </w:rPr>
        <w:t>Note2:</w:t>
      </w:r>
      <w:r w:rsidRPr="0015003B">
        <w:rPr>
          <w:rFonts w:asciiTheme="majorBidi" w:hAnsiTheme="majorBidi" w:cstheme="majorBidi"/>
          <w:color w:val="FF0000"/>
          <w:sz w:val="24"/>
          <w:szCs w:val="24"/>
        </w:rPr>
        <w:t xml:space="preserve"> </w:t>
      </w:r>
      <w:r w:rsidRPr="0015003B">
        <w:rPr>
          <w:rFonts w:asciiTheme="majorBidi" w:hAnsiTheme="majorBidi" w:cstheme="majorBidi"/>
          <w:color w:val="000000" w:themeColor="text1"/>
          <w:sz w:val="24"/>
          <w:szCs w:val="24"/>
        </w:rPr>
        <w:t xml:space="preserve">When the similarity index in thesis is more than </w:t>
      </w:r>
      <w:r w:rsidRPr="007B75DA">
        <w:rPr>
          <w:rFonts w:asciiTheme="majorBidi" w:hAnsiTheme="majorBidi" w:cstheme="majorBidi"/>
          <w:b/>
          <w:bCs/>
          <w:color w:val="000000" w:themeColor="text1"/>
          <w:sz w:val="24"/>
          <w:szCs w:val="24"/>
        </w:rPr>
        <w:t>20%</w:t>
      </w:r>
      <w:r w:rsidRPr="0015003B">
        <w:rPr>
          <w:rFonts w:asciiTheme="majorBidi" w:hAnsiTheme="majorBidi" w:cstheme="majorBidi"/>
          <w:color w:val="000000" w:themeColor="text1"/>
          <w:sz w:val="24"/>
          <w:szCs w:val="24"/>
        </w:rPr>
        <w:t xml:space="preserve">; If the supervisor thinks that the thesis is defensible, prepares a </w:t>
      </w:r>
      <w:r w:rsidRPr="007B75DA">
        <w:rPr>
          <w:rFonts w:asciiTheme="majorBidi" w:hAnsiTheme="majorBidi" w:cstheme="majorBidi"/>
          <w:b/>
          <w:bCs/>
          <w:color w:val="000000" w:themeColor="text1"/>
          <w:sz w:val="24"/>
          <w:szCs w:val="24"/>
        </w:rPr>
        <w:t>report</w:t>
      </w:r>
      <w:r w:rsidRPr="0015003B">
        <w:rPr>
          <w:rFonts w:asciiTheme="majorBidi" w:hAnsiTheme="majorBidi" w:cstheme="majorBidi"/>
          <w:color w:val="000000" w:themeColor="text1"/>
          <w:sz w:val="24"/>
          <w:szCs w:val="24"/>
        </w:rPr>
        <w:t xml:space="preserve"> by taking the opinion of the Institute's Presidency of the Department.</w:t>
      </w:r>
      <w:r w:rsidR="004E39B6" w:rsidRPr="0015003B">
        <w:rPr>
          <w:rFonts w:asciiTheme="majorBidi" w:hAnsiTheme="majorBidi" w:cstheme="majorBidi"/>
          <w:color w:val="000000" w:themeColor="text1"/>
          <w:sz w:val="24"/>
          <w:szCs w:val="24"/>
        </w:rPr>
        <w:t xml:space="preserve"> Similarity index of less than 20% is also examined by the supervisor and decided </w:t>
      </w:r>
      <w:r w:rsidR="009C5FCB" w:rsidRPr="0015003B">
        <w:rPr>
          <w:rFonts w:asciiTheme="majorBidi" w:hAnsiTheme="majorBidi" w:cstheme="majorBidi"/>
          <w:color w:val="000000" w:themeColor="text1"/>
          <w:sz w:val="24"/>
          <w:szCs w:val="24"/>
        </w:rPr>
        <w:t>whether the thesis is defensible or not.</w:t>
      </w:r>
    </w:p>
    <w:p w14:paraId="2AEFB3EE" w14:textId="77777777" w:rsidR="00C9332F" w:rsidRPr="0015003B" w:rsidRDefault="00C9332F" w:rsidP="00CD5338">
      <w:pPr>
        <w:pStyle w:val="ListeParagraf"/>
        <w:jc w:val="both"/>
        <w:rPr>
          <w:rFonts w:asciiTheme="majorBidi" w:hAnsiTheme="majorBidi" w:cstheme="majorBidi"/>
          <w:color w:val="FF0000"/>
          <w:sz w:val="24"/>
          <w:szCs w:val="24"/>
          <w:highlight w:val="yellow"/>
        </w:rPr>
      </w:pPr>
    </w:p>
    <w:p w14:paraId="48D676C5" w14:textId="16992480" w:rsidR="00C9332F" w:rsidRDefault="00C9332F" w:rsidP="006A6AE9">
      <w:pPr>
        <w:pStyle w:val="ListeParagraf"/>
        <w:ind w:left="0"/>
        <w:jc w:val="both"/>
        <w:rPr>
          <w:rFonts w:asciiTheme="majorBidi" w:hAnsiTheme="majorBidi" w:cstheme="majorBidi"/>
          <w:sz w:val="24"/>
          <w:szCs w:val="24"/>
        </w:rPr>
      </w:pPr>
      <w:r w:rsidRPr="0015003B">
        <w:rPr>
          <w:rFonts w:asciiTheme="majorBidi" w:hAnsiTheme="majorBidi" w:cstheme="majorBidi"/>
          <w:color w:val="FF0000"/>
          <w:sz w:val="24"/>
          <w:szCs w:val="24"/>
          <w:highlight w:val="yellow"/>
        </w:rPr>
        <w:t xml:space="preserve">Note 3: </w:t>
      </w:r>
      <w:r w:rsidR="006A6AE9" w:rsidRPr="006A6AE9">
        <w:rPr>
          <w:rFonts w:asciiTheme="majorBidi" w:hAnsiTheme="majorBidi" w:cstheme="majorBidi"/>
          <w:sz w:val="24"/>
          <w:szCs w:val="24"/>
        </w:rPr>
        <w:t xml:space="preserve">For the thesis defense exam of the student, the thesis defense jury is formed regardless of the ranking within the jury members proposed in the thesis submission </w:t>
      </w:r>
      <w:r w:rsidR="006A6AE9">
        <w:rPr>
          <w:rFonts w:asciiTheme="majorBidi" w:hAnsiTheme="majorBidi" w:cstheme="majorBidi"/>
          <w:sz w:val="24"/>
          <w:szCs w:val="24"/>
        </w:rPr>
        <w:t xml:space="preserve">form. Jury members will be formed by institute board members, after </w:t>
      </w:r>
      <w:r w:rsidR="006A6AE9" w:rsidRPr="007B75DA">
        <w:rPr>
          <w:rFonts w:asciiTheme="majorBidi" w:hAnsiTheme="majorBidi" w:cstheme="majorBidi"/>
          <w:b/>
          <w:bCs/>
          <w:sz w:val="24"/>
          <w:szCs w:val="24"/>
        </w:rPr>
        <w:t>7 days</w:t>
      </w:r>
      <w:r w:rsidR="006A6AE9">
        <w:rPr>
          <w:rFonts w:asciiTheme="majorBidi" w:hAnsiTheme="majorBidi" w:cstheme="majorBidi"/>
          <w:sz w:val="24"/>
          <w:szCs w:val="24"/>
        </w:rPr>
        <w:t xml:space="preserve"> of determining them </w:t>
      </w:r>
      <w:r w:rsidR="006A6AE9" w:rsidRPr="006A6AE9">
        <w:rPr>
          <w:rFonts w:asciiTheme="majorBidi" w:hAnsiTheme="majorBidi" w:cstheme="majorBidi"/>
          <w:sz w:val="24"/>
          <w:szCs w:val="24"/>
        </w:rPr>
        <w:t>thesis defense exam</w:t>
      </w:r>
      <w:r w:rsidR="006A6AE9">
        <w:rPr>
          <w:rFonts w:asciiTheme="majorBidi" w:hAnsiTheme="majorBidi" w:cstheme="majorBidi"/>
          <w:sz w:val="24"/>
          <w:szCs w:val="24"/>
        </w:rPr>
        <w:t xml:space="preserve"> will be executed </w:t>
      </w:r>
      <w:r w:rsidR="009F648D">
        <w:rPr>
          <w:rFonts w:asciiTheme="majorBidi" w:hAnsiTheme="majorBidi" w:cstheme="majorBidi"/>
          <w:sz w:val="24"/>
          <w:szCs w:val="24"/>
        </w:rPr>
        <w:t xml:space="preserve">at latest </w:t>
      </w:r>
      <w:r w:rsidR="006A6AE9">
        <w:rPr>
          <w:rFonts w:asciiTheme="majorBidi" w:hAnsiTheme="majorBidi" w:cstheme="majorBidi"/>
          <w:sz w:val="24"/>
          <w:szCs w:val="24"/>
        </w:rPr>
        <w:t xml:space="preserve">within </w:t>
      </w:r>
      <w:r w:rsidR="006A6AE9" w:rsidRPr="007B75DA">
        <w:rPr>
          <w:rFonts w:asciiTheme="majorBidi" w:hAnsiTheme="majorBidi" w:cstheme="majorBidi"/>
          <w:b/>
          <w:bCs/>
          <w:sz w:val="24"/>
          <w:szCs w:val="24"/>
        </w:rPr>
        <w:t>30 days</w:t>
      </w:r>
      <w:r w:rsidR="006A6AE9">
        <w:rPr>
          <w:rFonts w:asciiTheme="majorBidi" w:hAnsiTheme="majorBidi" w:cstheme="majorBidi"/>
          <w:sz w:val="24"/>
          <w:szCs w:val="24"/>
        </w:rPr>
        <w:t>.</w:t>
      </w:r>
    </w:p>
    <w:p w14:paraId="49314219" w14:textId="01C1A5E2" w:rsidR="0015003B" w:rsidRPr="0015003B" w:rsidRDefault="0015003B" w:rsidP="00CD5338">
      <w:pPr>
        <w:pStyle w:val="ListeParagraf"/>
        <w:jc w:val="both"/>
        <w:rPr>
          <w:rFonts w:asciiTheme="majorBidi" w:hAnsiTheme="majorBidi" w:cstheme="majorBidi"/>
          <w:color w:val="FF0000"/>
          <w:sz w:val="24"/>
          <w:szCs w:val="24"/>
          <w:highlight w:val="yellow"/>
        </w:rPr>
      </w:pPr>
    </w:p>
    <w:p w14:paraId="474E2164" w14:textId="7758345A" w:rsidR="0015003B" w:rsidRPr="0015003B" w:rsidRDefault="0015003B" w:rsidP="0015003B">
      <w:pPr>
        <w:pStyle w:val="BALIK2"/>
        <w:ind w:firstLine="0"/>
        <w:rPr>
          <w:rFonts w:asciiTheme="majorBidi" w:hAnsiTheme="majorBidi" w:cstheme="majorBidi"/>
          <w:sz w:val="24"/>
          <w:szCs w:val="24"/>
        </w:rPr>
      </w:pPr>
      <w:r>
        <w:rPr>
          <w:rFonts w:asciiTheme="majorBidi" w:eastAsia="Symbol" w:hAnsiTheme="majorBidi" w:cstheme="majorBidi"/>
          <w:sz w:val="24"/>
          <w:szCs w:val="24"/>
        </w:rPr>
        <w:t>AFTER THE THESIS DEFENCE</w:t>
      </w:r>
    </w:p>
    <w:p w14:paraId="1B63D771" w14:textId="48661A57" w:rsidR="0015003B" w:rsidRPr="0015003B" w:rsidRDefault="00F26FBE" w:rsidP="00FB6C8A">
      <w:pPr>
        <w:autoSpaceDE w:val="0"/>
        <w:jc w:val="both"/>
        <w:rPr>
          <w:rFonts w:asciiTheme="majorBidi" w:hAnsiTheme="majorBidi" w:cstheme="majorBidi"/>
          <w:sz w:val="24"/>
          <w:szCs w:val="24"/>
        </w:rPr>
      </w:pPr>
      <w:r>
        <w:rPr>
          <w:rFonts w:asciiTheme="majorBidi" w:hAnsiTheme="majorBidi" w:cstheme="majorBidi"/>
          <w:sz w:val="24"/>
          <w:szCs w:val="24"/>
        </w:rPr>
        <w:t>The</w:t>
      </w:r>
      <w:r w:rsidRPr="00F26FBE">
        <w:rPr>
          <w:rFonts w:asciiTheme="majorBidi" w:hAnsiTheme="majorBidi" w:cstheme="majorBidi"/>
          <w:sz w:val="24"/>
          <w:szCs w:val="24"/>
        </w:rPr>
        <w:t xml:space="preserve"> thesis</w:t>
      </w:r>
      <w:r>
        <w:rPr>
          <w:rFonts w:asciiTheme="majorBidi" w:hAnsiTheme="majorBidi" w:cstheme="majorBidi"/>
          <w:sz w:val="24"/>
          <w:szCs w:val="24"/>
        </w:rPr>
        <w:t xml:space="preserve"> must be</w:t>
      </w:r>
      <w:r w:rsidRPr="00F26FBE">
        <w:rPr>
          <w:rFonts w:asciiTheme="majorBidi" w:hAnsiTheme="majorBidi" w:cstheme="majorBidi"/>
          <w:sz w:val="24"/>
          <w:szCs w:val="24"/>
        </w:rPr>
        <w:t xml:space="preserve"> prepared in accordance with the thesis writing guide of the Middle East Institute</w:t>
      </w:r>
      <w:r>
        <w:rPr>
          <w:rFonts w:asciiTheme="majorBidi" w:hAnsiTheme="majorBidi" w:cstheme="majorBidi"/>
          <w:sz w:val="24"/>
          <w:szCs w:val="24"/>
        </w:rPr>
        <w:t>. Master thesis are blue, and the PhD.</w:t>
      </w:r>
      <w:r w:rsidRPr="00F26FBE">
        <w:rPr>
          <w:rFonts w:asciiTheme="majorBidi" w:hAnsiTheme="majorBidi" w:cstheme="majorBidi"/>
          <w:sz w:val="24"/>
          <w:szCs w:val="24"/>
        </w:rPr>
        <w:t xml:space="preserve"> dissertations are bound in black.</w:t>
      </w:r>
      <w:r>
        <w:rPr>
          <w:rFonts w:asciiTheme="majorBidi" w:hAnsiTheme="majorBidi" w:cstheme="majorBidi"/>
          <w:sz w:val="24"/>
          <w:szCs w:val="24"/>
        </w:rPr>
        <w:t xml:space="preserve"> </w:t>
      </w:r>
      <w:r w:rsidR="00FB6C8A">
        <w:rPr>
          <w:rFonts w:asciiTheme="majorBidi" w:hAnsiTheme="majorBidi" w:cstheme="majorBidi"/>
          <w:sz w:val="24"/>
          <w:szCs w:val="24"/>
        </w:rPr>
        <w:t>2 pieces thesis must be printed out and</w:t>
      </w:r>
      <w:r w:rsidR="0015003B" w:rsidRPr="0015003B">
        <w:rPr>
          <w:rFonts w:asciiTheme="majorBidi" w:hAnsiTheme="majorBidi" w:cstheme="majorBidi"/>
          <w:sz w:val="24"/>
          <w:szCs w:val="24"/>
        </w:rPr>
        <w:t xml:space="preserve"> “</w:t>
      </w:r>
      <w:r w:rsidR="00ED0091">
        <w:rPr>
          <w:rFonts w:asciiTheme="majorBidi" w:hAnsiTheme="majorBidi" w:cstheme="majorBidi"/>
          <w:sz w:val="24"/>
          <w:szCs w:val="24"/>
        </w:rPr>
        <w:t>MONTH</w:t>
      </w:r>
      <w:r w:rsidR="0015003B" w:rsidRPr="0015003B">
        <w:rPr>
          <w:rFonts w:asciiTheme="majorBidi" w:hAnsiTheme="majorBidi" w:cstheme="majorBidi"/>
          <w:sz w:val="24"/>
          <w:szCs w:val="24"/>
        </w:rPr>
        <w:t xml:space="preserve"> - Y</w:t>
      </w:r>
      <w:r w:rsidR="00ED0091">
        <w:rPr>
          <w:rFonts w:asciiTheme="majorBidi" w:hAnsiTheme="majorBidi" w:cstheme="majorBidi"/>
          <w:sz w:val="24"/>
          <w:szCs w:val="24"/>
        </w:rPr>
        <w:t>EAR</w:t>
      </w:r>
      <w:r w:rsidR="0015003B" w:rsidRPr="0015003B">
        <w:rPr>
          <w:rFonts w:asciiTheme="majorBidi" w:hAnsiTheme="majorBidi" w:cstheme="majorBidi"/>
          <w:sz w:val="24"/>
          <w:szCs w:val="24"/>
        </w:rPr>
        <w:t xml:space="preserve">, </w:t>
      </w:r>
      <w:r w:rsidR="00ED0091" w:rsidRPr="0015003B">
        <w:rPr>
          <w:rFonts w:asciiTheme="majorBidi" w:hAnsiTheme="majorBidi" w:cstheme="majorBidi"/>
          <w:sz w:val="24"/>
          <w:szCs w:val="24"/>
        </w:rPr>
        <w:t>T</w:t>
      </w:r>
      <w:r w:rsidR="00ED0091">
        <w:rPr>
          <w:rFonts w:asciiTheme="majorBidi" w:hAnsiTheme="majorBidi" w:cstheme="majorBidi"/>
          <w:sz w:val="24"/>
          <w:szCs w:val="24"/>
        </w:rPr>
        <w:t>HESIS NAME</w:t>
      </w:r>
      <w:r w:rsidR="0015003B" w:rsidRPr="0015003B">
        <w:rPr>
          <w:rFonts w:asciiTheme="majorBidi" w:hAnsiTheme="majorBidi" w:cstheme="majorBidi"/>
          <w:sz w:val="24"/>
          <w:szCs w:val="24"/>
        </w:rPr>
        <w:t xml:space="preserve">, </w:t>
      </w:r>
      <w:r w:rsidR="00ED0091">
        <w:rPr>
          <w:rFonts w:asciiTheme="majorBidi" w:hAnsiTheme="majorBidi" w:cstheme="majorBidi"/>
          <w:sz w:val="24"/>
          <w:szCs w:val="24"/>
        </w:rPr>
        <w:t>Student Name SURNAME</w:t>
      </w:r>
      <w:r w:rsidR="00FB6C8A">
        <w:rPr>
          <w:rFonts w:asciiTheme="majorBidi" w:hAnsiTheme="majorBidi" w:cstheme="majorBidi"/>
          <w:sz w:val="24"/>
          <w:szCs w:val="24"/>
        </w:rPr>
        <w:t>” definitions are written</w:t>
      </w:r>
      <w:r w:rsidR="006737D5">
        <w:rPr>
          <w:rFonts w:asciiTheme="majorBidi" w:hAnsiTheme="majorBidi" w:cstheme="majorBidi"/>
          <w:sz w:val="24"/>
          <w:szCs w:val="24"/>
        </w:rPr>
        <w:t xml:space="preserve"> at the</w:t>
      </w:r>
      <w:r w:rsidR="00FB6C8A">
        <w:rPr>
          <w:rFonts w:asciiTheme="majorBidi" w:hAnsiTheme="majorBidi" w:cstheme="majorBidi"/>
          <w:sz w:val="24"/>
          <w:szCs w:val="24"/>
        </w:rPr>
        <w:t xml:space="preserve"> side of thesis.</w:t>
      </w:r>
    </w:p>
    <w:tbl>
      <w:tblPr>
        <w:tblW w:w="0" w:type="auto"/>
        <w:tblInd w:w="70" w:type="dxa"/>
        <w:tblLayout w:type="fixed"/>
        <w:tblCellMar>
          <w:left w:w="70" w:type="dxa"/>
          <w:right w:w="70" w:type="dxa"/>
        </w:tblCellMar>
        <w:tblLook w:val="0000" w:firstRow="0" w:lastRow="0" w:firstColumn="0" w:lastColumn="0" w:noHBand="0" w:noVBand="0"/>
      </w:tblPr>
      <w:tblGrid>
        <w:gridCol w:w="2127"/>
        <w:gridCol w:w="2551"/>
        <w:gridCol w:w="3669"/>
      </w:tblGrid>
      <w:tr w:rsidR="0015003B" w:rsidRPr="0015003B" w14:paraId="2379F5EA" w14:textId="77777777" w:rsidTr="00E634FC">
        <w:trPr>
          <w:trHeight w:val="406"/>
        </w:trPr>
        <w:tc>
          <w:tcPr>
            <w:tcW w:w="2127" w:type="dxa"/>
            <w:tcBorders>
              <w:top w:val="single" w:sz="4" w:space="0" w:color="000000"/>
              <w:left w:val="single" w:sz="4" w:space="0" w:color="000000"/>
              <w:bottom w:val="single" w:sz="4" w:space="0" w:color="000000"/>
            </w:tcBorders>
            <w:shd w:val="clear" w:color="auto" w:fill="auto"/>
            <w:vAlign w:val="center"/>
          </w:tcPr>
          <w:p w14:paraId="604CC2EB" w14:textId="63CE8911" w:rsidR="0015003B" w:rsidRPr="0015003B" w:rsidRDefault="0015003B" w:rsidP="00E634FC">
            <w:pPr>
              <w:autoSpaceDE w:val="0"/>
              <w:jc w:val="center"/>
              <w:rPr>
                <w:rFonts w:asciiTheme="majorBidi" w:hAnsiTheme="majorBidi" w:cstheme="majorBidi"/>
                <w:sz w:val="24"/>
                <w:szCs w:val="24"/>
              </w:rPr>
            </w:pPr>
            <w:r>
              <w:rPr>
                <w:rFonts w:asciiTheme="majorBidi" w:hAnsiTheme="majorBidi" w:cstheme="majorBidi"/>
                <w:sz w:val="24"/>
                <w:szCs w:val="24"/>
              </w:rPr>
              <w:t>MONTH</w:t>
            </w:r>
            <w:r w:rsidRPr="0015003B">
              <w:rPr>
                <w:rFonts w:asciiTheme="majorBidi" w:hAnsiTheme="majorBidi" w:cstheme="majorBidi"/>
                <w:sz w:val="24"/>
                <w:szCs w:val="24"/>
              </w:rPr>
              <w:t xml:space="preserve"> - Y</w:t>
            </w:r>
            <w:r>
              <w:rPr>
                <w:rFonts w:asciiTheme="majorBidi" w:hAnsiTheme="majorBidi" w:cstheme="majorBidi"/>
                <w:sz w:val="24"/>
                <w:szCs w:val="24"/>
              </w:rPr>
              <w:t>EAR</w:t>
            </w:r>
          </w:p>
        </w:tc>
        <w:tc>
          <w:tcPr>
            <w:tcW w:w="2551" w:type="dxa"/>
            <w:tcBorders>
              <w:top w:val="single" w:sz="4" w:space="0" w:color="000000"/>
              <w:left w:val="single" w:sz="4" w:space="0" w:color="000000"/>
              <w:bottom w:val="single" w:sz="4" w:space="0" w:color="000000"/>
            </w:tcBorders>
            <w:shd w:val="clear" w:color="auto" w:fill="auto"/>
            <w:vAlign w:val="center"/>
          </w:tcPr>
          <w:p w14:paraId="7BDEAC66" w14:textId="4676C159" w:rsidR="0015003B" w:rsidRPr="0015003B" w:rsidRDefault="0015003B" w:rsidP="00E634FC">
            <w:pPr>
              <w:autoSpaceDE w:val="0"/>
              <w:jc w:val="center"/>
              <w:rPr>
                <w:rFonts w:asciiTheme="majorBidi" w:hAnsiTheme="majorBidi" w:cstheme="majorBidi"/>
                <w:sz w:val="24"/>
                <w:szCs w:val="24"/>
              </w:rPr>
            </w:pPr>
            <w:r w:rsidRPr="0015003B">
              <w:rPr>
                <w:rFonts w:asciiTheme="majorBidi" w:hAnsiTheme="majorBidi" w:cstheme="majorBidi"/>
                <w:sz w:val="24"/>
                <w:szCs w:val="24"/>
              </w:rPr>
              <w:t>T</w:t>
            </w:r>
            <w:r>
              <w:rPr>
                <w:rFonts w:asciiTheme="majorBidi" w:hAnsiTheme="majorBidi" w:cstheme="majorBidi"/>
                <w:sz w:val="24"/>
                <w:szCs w:val="24"/>
              </w:rPr>
              <w:t>HESIS NAME</w:t>
            </w:r>
          </w:p>
        </w:tc>
        <w:tc>
          <w:tcPr>
            <w:tcW w:w="36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8CF00" w14:textId="1B0DF86C" w:rsidR="0015003B" w:rsidRPr="0015003B" w:rsidRDefault="0015003B" w:rsidP="00E634FC">
            <w:pPr>
              <w:autoSpaceDE w:val="0"/>
              <w:jc w:val="center"/>
              <w:rPr>
                <w:rFonts w:asciiTheme="majorBidi" w:hAnsiTheme="majorBidi" w:cstheme="majorBidi"/>
                <w:sz w:val="24"/>
                <w:szCs w:val="24"/>
              </w:rPr>
            </w:pPr>
            <w:r>
              <w:rPr>
                <w:rFonts w:asciiTheme="majorBidi" w:hAnsiTheme="majorBidi" w:cstheme="majorBidi"/>
                <w:sz w:val="24"/>
                <w:szCs w:val="24"/>
              </w:rPr>
              <w:t>Student Name SURNAME</w:t>
            </w:r>
          </w:p>
        </w:tc>
      </w:tr>
    </w:tbl>
    <w:p w14:paraId="18DBCD5B" w14:textId="77777777" w:rsidR="0015003B" w:rsidRPr="0015003B" w:rsidRDefault="0015003B" w:rsidP="0015003B">
      <w:pPr>
        <w:pStyle w:val="BALIK2"/>
        <w:ind w:firstLine="0"/>
        <w:rPr>
          <w:rFonts w:asciiTheme="majorBidi" w:eastAsia="Symbol" w:hAnsiTheme="majorBidi" w:cstheme="majorBidi"/>
          <w:b w:val="0"/>
          <w:bCs w:val="0"/>
          <w:sz w:val="24"/>
          <w:szCs w:val="24"/>
        </w:rPr>
      </w:pPr>
      <w:bookmarkStart w:id="1" w:name="_Toc505773980"/>
    </w:p>
    <w:p w14:paraId="4361CA24" w14:textId="62ED200D" w:rsidR="0015003B" w:rsidRPr="00CB5A96" w:rsidRDefault="001201C3" w:rsidP="00CB5A96">
      <w:pPr>
        <w:pStyle w:val="BALIK2"/>
        <w:ind w:firstLine="0"/>
        <w:rPr>
          <w:rFonts w:asciiTheme="majorBidi" w:eastAsia="Symbol" w:hAnsiTheme="majorBidi" w:cstheme="majorBidi"/>
          <w:sz w:val="24"/>
          <w:szCs w:val="24"/>
        </w:rPr>
      </w:pPr>
      <w:r>
        <w:rPr>
          <w:rFonts w:asciiTheme="majorBidi" w:eastAsia="Symbol" w:hAnsiTheme="majorBidi" w:cstheme="majorBidi"/>
          <w:sz w:val="24"/>
          <w:szCs w:val="24"/>
        </w:rPr>
        <w:t>REGISTER</w:t>
      </w:r>
      <w:r w:rsidR="00CB5A96">
        <w:rPr>
          <w:rFonts w:asciiTheme="majorBidi" w:eastAsia="Symbol" w:hAnsiTheme="majorBidi" w:cstheme="majorBidi"/>
          <w:sz w:val="24"/>
          <w:szCs w:val="24"/>
        </w:rPr>
        <w:t>ING THE THESIS TO THE NATIONAL THESIS CENTER</w:t>
      </w:r>
    </w:p>
    <w:p w14:paraId="199495C1" w14:textId="2111FC5C" w:rsidR="0015003B" w:rsidRPr="0015003B" w:rsidRDefault="0097272D" w:rsidP="0097272D">
      <w:pPr>
        <w:jc w:val="both"/>
        <w:rPr>
          <w:rFonts w:asciiTheme="majorBidi" w:hAnsiTheme="majorBidi" w:cstheme="majorBidi"/>
          <w:sz w:val="24"/>
          <w:szCs w:val="24"/>
        </w:rPr>
      </w:pPr>
      <w:r>
        <w:rPr>
          <w:rFonts w:asciiTheme="majorBidi" w:eastAsia="Symbol" w:hAnsiTheme="majorBidi" w:cstheme="majorBidi"/>
          <w:sz w:val="24"/>
          <w:szCs w:val="24"/>
        </w:rPr>
        <w:t xml:space="preserve">The thesis must be </w:t>
      </w:r>
      <w:r w:rsidR="001201C3">
        <w:rPr>
          <w:rFonts w:asciiTheme="majorBidi" w:eastAsia="Symbol" w:hAnsiTheme="majorBidi" w:cstheme="majorBidi"/>
          <w:sz w:val="24"/>
          <w:szCs w:val="24"/>
        </w:rPr>
        <w:t>register</w:t>
      </w:r>
      <w:r>
        <w:rPr>
          <w:rFonts w:asciiTheme="majorBidi" w:eastAsia="Symbol" w:hAnsiTheme="majorBidi" w:cstheme="majorBidi"/>
          <w:sz w:val="24"/>
          <w:szCs w:val="24"/>
        </w:rPr>
        <w:t>ed to the national thesis center</w:t>
      </w:r>
      <w:r w:rsidR="0015003B" w:rsidRPr="0015003B">
        <w:rPr>
          <w:rStyle w:val="DipnotKarakterleri"/>
          <w:rFonts w:asciiTheme="majorBidi" w:eastAsia="Symbol" w:hAnsiTheme="majorBidi" w:cstheme="majorBidi"/>
          <w:sz w:val="24"/>
          <w:szCs w:val="24"/>
        </w:rPr>
        <w:footnoteReference w:id="1"/>
      </w:r>
      <w:r w:rsidR="0015003B" w:rsidRPr="0015003B">
        <w:rPr>
          <w:rFonts w:asciiTheme="majorBidi" w:eastAsia="Symbol" w:hAnsiTheme="majorBidi" w:cstheme="majorBidi"/>
          <w:sz w:val="24"/>
          <w:szCs w:val="24"/>
        </w:rPr>
        <w:t xml:space="preserve"> </w:t>
      </w:r>
      <w:r>
        <w:rPr>
          <w:rFonts w:asciiTheme="majorBidi" w:eastAsia="Symbol" w:hAnsiTheme="majorBidi" w:cstheme="majorBidi"/>
          <w:sz w:val="24"/>
          <w:szCs w:val="24"/>
        </w:rPr>
        <w:t>and student will get thesis data entry form. After that the form must be signed and delivered by the student.</w:t>
      </w:r>
    </w:p>
    <w:bookmarkEnd w:id="1"/>
    <w:p w14:paraId="7441DC4F" w14:textId="7E70187F" w:rsidR="0015003B" w:rsidRPr="006B02FD" w:rsidRDefault="006B02FD" w:rsidP="006B02FD">
      <w:pPr>
        <w:pStyle w:val="BALIK2"/>
        <w:ind w:firstLine="0"/>
        <w:rPr>
          <w:rFonts w:asciiTheme="majorBidi" w:eastAsia="Symbol" w:hAnsiTheme="majorBidi" w:cstheme="majorBidi"/>
          <w:sz w:val="24"/>
          <w:szCs w:val="24"/>
        </w:rPr>
      </w:pPr>
      <w:r>
        <w:rPr>
          <w:rFonts w:asciiTheme="majorBidi" w:eastAsia="Symbol" w:hAnsiTheme="majorBidi" w:cstheme="majorBidi"/>
          <w:sz w:val="24"/>
          <w:szCs w:val="24"/>
        </w:rPr>
        <w:t>UPLOADING THE THESIS TO THE CDs</w:t>
      </w:r>
    </w:p>
    <w:p w14:paraId="1DADC2AE" w14:textId="04A77D52" w:rsidR="0015003B" w:rsidRPr="0015003B" w:rsidRDefault="00D34EAC" w:rsidP="00D34EAC">
      <w:pPr>
        <w:jc w:val="both"/>
        <w:rPr>
          <w:rFonts w:asciiTheme="majorBidi" w:eastAsia="Symbol" w:hAnsiTheme="majorBidi" w:cstheme="majorBidi"/>
          <w:sz w:val="24"/>
          <w:szCs w:val="24"/>
        </w:rPr>
      </w:pPr>
      <w:r>
        <w:rPr>
          <w:rFonts w:asciiTheme="majorBidi" w:eastAsia="Symbol" w:hAnsiTheme="majorBidi" w:cstheme="majorBidi"/>
          <w:sz w:val="24"/>
          <w:szCs w:val="24"/>
        </w:rPr>
        <w:t>The all thesis must be uploaded to CDs (2 pieces) as a pdf file format and the thesis name, student name&amp;surname and reference number (which is given by national thesis center after uploading there) must be written on CDs.</w:t>
      </w:r>
    </w:p>
    <w:p w14:paraId="2B46BE97" w14:textId="77777777" w:rsidR="001E1199" w:rsidRDefault="001E1199" w:rsidP="001E1199">
      <w:pPr>
        <w:jc w:val="both"/>
        <w:rPr>
          <w:rFonts w:asciiTheme="majorBidi" w:eastAsia="Symbol" w:hAnsiTheme="majorBidi" w:cstheme="majorBidi"/>
          <w:color w:val="FF0000"/>
          <w:sz w:val="24"/>
          <w:szCs w:val="24"/>
        </w:rPr>
      </w:pPr>
    </w:p>
    <w:p w14:paraId="43F288F0" w14:textId="27580F33" w:rsidR="00CD5338" w:rsidRPr="001E1199" w:rsidRDefault="0015003B" w:rsidP="00D34EAC">
      <w:pPr>
        <w:jc w:val="both"/>
        <w:rPr>
          <w:rFonts w:asciiTheme="majorBidi" w:hAnsiTheme="majorBidi" w:cstheme="majorBidi"/>
          <w:color w:val="000000" w:themeColor="text1"/>
          <w:sz w:val="24"/>
          <w:szCs w:val="24"/>
        </w:rPr>
      </w:pPr>
      <w:r w:rsidRPr="00552E83">
        <w:rPr>
          <w:rFonts w:asciiTheme="majorBidi" w:hAnsiTheme="majorBidi" w:cstheme="majorBidi"/>
          <w:color w:val="FF0000"/>
          <w:sz w:val="24"/>
          <w:szCs w:val="24"/>
          <w:highlight w:val="yellow"/>
        </w:rPr>
        <w:t>Not</w:t>
      </w:r>
      <w:r w:rsidR="00CA0FF8">
        <w:rPr>
          <w:rFonts w:asciiTheme="majorBidi" w:hAnsiTheme="majorBidi" w:cstheme="majorBidi"/>
          <w:color w:val="FF0000"/>
          <w:sz w:val="24"/>
          <w:szCs w:val="24"/>
          <w:highlight w:val="yellow"/>
        </w:rPr>
        <w:t xml:space="preserve">e </w:t>
      </w:r>
      <w:r w:rsidRPr="00552E83">
        <w:rPr>
          <w:rFonts w:asciiTheme="majorBidi" w:hAnsiTheme="majorBidi" w:cstheme="majorBidi"/>
          <w:color w:val="FF0000"/>
          <w:sz w:val="24"/>
          <w:szCs w:val="24"/>
          <w:highlight w:val="yellow"/>
        </w:rPr>
        <w:t>4:</w:t>
      </w:r>
      <w:r w:rsidRPr="001E1199">
        <w:rPr>
          <w:rFonts w:asciiTheme="majorBidi" w:eastAsia="Symbol" w:hAnsiTheme="majorBidi" w:cstheme="majorBidi"/>
          <w:sz w:val="24"/>
          <w:szCs w:val="24"/>
        </w:rPr>
        <w:t xml:space="preserve"> </w:t>
      </w:r>
      <w:r w:rsidR="00176474">
        <w:rPr>
          <w:rFonts w:asciiTheme="majorBidi" w:eastAsia="Symbol" w:hAnsiTheme="majorBidi" w:cstheme="majorBidi"/>
          <w:sz w:val="24"/>
          <w:szCs w:val="24"/>
        </w:rPr>
        <w:t xml:space="preserve">The student must deliver 2 </w:t>
      </w:r>
      <w:r w:rsidR="00D83D5F">
        <w:rPr>
          <w:rFonts w:asciiTheme="majorBidi" w:eastAsia="Symbol" w:hAnsiTheme="majorBidi" w:cstheme="majorBidi"/>
          <w:sz w:val="24"/>
          <w:szCs w:val="24"/>
        </w:rPr>
        <w:t>pieces Bound Thesis</w:t>
      </w:r>
      <w:r w:rsidRPr="001E1199">
        <w:rPr>
          <w:rFonts w:asciiTheme="majorBidi" w:eastAsia="Symbol" w:hAnsiTheme="majorBidi" w:cstheme="majorBidi"/>
          <w:sz w:val="24"/>
          <w:szCs w:val="24"/>
        </w:rPr>
        <w:t>, 2</w:t>
      </w:r>
      <w:r w:rsidR="00D83D5F">
        <w:rPr>
          <w:rFonts w:asciiTheme="majorBidi" w:eastAsia="Symbol" w:hAnsiTheme="majorBidi" w:cstheme="majorBidi"/>
          <w:sz w:val="24"/>
          <w:szCs w:val="24"/>
        </w:rPr>
        <w:t xml:space="preserve"> pieces CDs</w:t>
      </w:r>
      <w:r w:rsidR="00D34EAC">
        <w:rPr>
          <w:rFonts w:asciiTheme="majorBidi" w:eastAsia="Symbol" w:hAnsiTheme="majorBidi" w:cstheme="majorBidi"/>
          <w:sz w:val="24"/>
          <w:szCs w:val="24"/>
        </w:rPr>
        <w:t xml:space="preserve"> and</w:t>
      </w:r>
      <w:r w:rsidRPr="001E1199">
        <w:rPr>
          <w:rFonts w:asciiTheme="majorBidi" w:eastAsia="Symbol" w:hAnsiTheme="majorBidi" w:cstheme="majorBidi"/>
          <w:sz w:val="24"/>
          <w:szCs w:val="24"/>
        </w:rPr>
        <w:t xml:space="preserve"> 1 </w:t>
      </w:r>
      <w:r w:rsidR="00D34EAC">
        <w:rPr>
          <w:rFonts w:asciiTheme="majorBidi" w:eastAsia="Symbol" w:hAnsiTheme="majorBidi" w:cstheme="majorBidi"/>
          <w:sz w:val="24"/>
          <w:szCs w:val="24"/>
        </w:rPr>
        <w:t>piece</w:t>
      </w:r>
      <w:r w:rsidRPr="001E1199">
        <w:rPr>
          <w:rFonts w:asciiTheme="majorBidi" w:eastAsia="Symbol" w:hAnsiTheme="majorBidi" w:cstheme="majorBidi"/>
          <w:sz w:val="24"/>
          <w:szCs w:val="24"/>
        </w:rPr>
        <w:t xml:space="preserve"> </w:t>
      </w:r>
      <w:r w:rsidR="00D83D5F">
        <w:rPr>
          <w:rFonts w:asciiTheme="majorBidi" w:eastAsia="Symbol" w:hAnsiTheme="majorBidi" w:cstheme="majorBidi"/>
          <w:sz w:val="24"/>
          <w:szCs w:val="24"/>
        </w:rPr>
        <w:t xml:space="preserve">Thesis Data Entry Form to the Middle East Institute in a </w:t>
      </w:r>
      <w:r w:rsidR="00D83D5F" w:rsidRPr="007B75DA">
        <w:rPr>
          <w:rFonts w:asciiTheme="majorBidi" w:eastAsia="Symbol" w:hAnsiTheme="majorBidi" w:cstheme="majorBidi"/>
          <w:b/>
          <w:bCs/>
          <w:sz w:val="24"/>
          <w:szCs w:val="24"/>
        </w:rPr>
        <w:t>1 month</w:t>
      </w:r>
      <w:r w:rsidR="00D83D5F">
        <w:rPr>
          <w:rFonts w:asciiTheme="majorBidi" w:eastAsia="Symbol" w:hAnsiTheme="majorBidi" w:cstheme="majorBidi"/>
          <w:sz w:val="24"/>
          <w:szCs w:val="24"/>
        </w:rPr>
        <w:t>.</w:t>
      </w:r>
    </w:p>
    <w:p w14:paraId="534A17AD" w14:textId="77777777" w:rsidR="004665F9" w:rsidRPr="0015003B" w:rsidRDefault="000762C5">
      <w:pPr>
        <w:rPr>
          <w:rFonts w:asciiTheme="majorBidi" w:hAnsiTheme="majorBidi" w:cstheme="majorBidi"/>
          <w:sz w:val="24"/>
          <w:szCs w:val="24"/>
        </w:rPr>
      </w:pPr>
    </w:p>
    <w:sectPr w:rsidR="004665F9" w:rsidRPr="0015003B" w:rsidSect="00C9332F">
      <w:pgSz w:w="11900" w:h="16840"/>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4A0DA" w14:textId="77777777" w:rsidR="000762C5" w:rsidRDefault="000762C5" w:rsidP="0015003B">
      <w:pPr>
        <w:spacing w:after="0" w:line="240" w:lineRule="auto"/>
      </w:pPr>
      <w:r>
        <w:separator/>
      </w:r>
    </w:p>
  </w:endnote>
  <w:endnote w:type="continuationSeparator" w:id="0">
    <w:p w14:paraId="6CC700FC" w14:textId="77777777" w:rsidR="000762C5" w:rsidRDefault="000762C5" w:rsidP="0015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D029D" w14:textId="77777777" w:rsidR="000762C5" w:rsidRDefault="000762C5" w:rsidP="0015003B">
      <w:pPr>
        <w:spacing w:after="0" w:line="240" w:lineRule="auto"/>
      </w:pPr>
      <w:r>
        <w:separator/>
      </w:r>
    </w:p>
  </w:footnote>
  <w:footnote w:type="continuationSeparator" w:id="0">
    <w:p w14:paraId="46C402BD" w14:textId="77777777" w:rsidR="000762C5" w:rsidRDefault="000762C5" w:rsidP="0015003B">
      <w:pPr>
        <w:spacing w:after="0" w:line="240" w:lineRule="auto"/>
      </w:pPr>
      <w:r>
        <w:continuationSeparator/>
      </w:r>
    </w:p>
  </w:footnote>
  <w:footnote w:id="1">
    <w:p w14:paraId="0EACE194" w14:textId="77777777" w:rsidR="0015003B" w:rsidRDefault="0015003B" w:rsidP="0015003B">
      <w:pPr>
        <w:ind w:firstLine="567"/>
      </w:pPr>
      <w:r>
        <w:rPr>
          <w:rStyle w:val="DipnotKarakterleri"/>
        </w:rPr>
        <w:footnoteRef/>
      </w:r>
      <w:r>
        <w:t xml:space="preserve"> </w:t>
      </w:r>
      <w:hyperlink r:id="rId1" w:history="1">
        <w:r>
          <w:rPr>
            <w:rStyle w:val="Kpr"/>
          </w:rPr>
          <w:t>https://tez.yok.gov.tr/UlusalTezMerkezi/</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10B33"/>
    <w:multiLevelType w:val="hybridMultilevel"/>
    <w:tmpl w:val="EB024A18"/>
    <w:lvl w:ilvl="0" w:tplc="166A5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71"/>
    <w:rsid w:val="000057B6"/>
    <w:rsid w:val="000762C5"/>
    <w:rsid w:val="00090C18"/>
    <w:rsid w:val="001201C3"/>
    <w:rsid w:val="0015003B"/>
    <w:rsid w:val="00176474"/>
    <w:rsid w:val="001E1199"/>
    <w:rsid w:val="001E53E0"/>
    <w:rsid w:val="001F04DC"/>
    <w:rsid w:val="00222E5D"/>
    <w:rsid w:val="003D0FB1"/>
    <w:rsid w:val="004655CA"/>
    <w:rsid w:val="00467A71"/>
    <w:rsid w:val="004E39B6"/>
    <w:rsid w:val="00522D1A"/>
    <w:rsid w:val="00552E83"/>
    <w:rsid w:val="00591B1C"/>
    <w:rsid w:val="00636541"/>
    <w:rsid w:val="006737D5"/>
    <w:rsid w:val="006A6AE9"/>
    <w:rsid w:val="006B02FD"/>
    <w:rsid w:val="006F0A29"/>
    <w:rsid w:val="006F2D67"/>
    <w:rsid w:val="00705163"/>
    <w:rsid w:val="00712523"/>
    <w:rsid w:val="00744938"/>
    <w:rsid w:val="007841EE"/>
    <w:rsid w:val="007B75DA"/>
    <w:rsid w:val="00804DE8"/>
    <w:rsid w:val="008155FE"/>
    <w:rsid w:val="00842FE9"/>
    <w:rsid w:val="0087440F"/>
    <w:rsid w:val="008E47F1"/>
    <w:rsid w:val="009401A4"/>
    <w:rsid w:val="00964D89"/>
    <w:rsid w:val="0097272D"/>
    <w:rsid w:val="009C5FCB"/>
    <w:rsid w:val="009F648D"/>
    <w:rsid w:val="00A3141C"/>
    <w:rsid w:val="00A53006"/>
    <w:rsid w:val="00A83D8E"/>
    <w:rsid w:val="00AB2304"/>
    <w:rsid w:val="00AE7329"/>
    <w:rsid w:val="00AF254B"/>
    <w:rsid w:val="00B6575B"/>
    <w:rsid w:val="00BD4853"/>
    <w:rsid w:val="00C2495E"/>
    <w:rsid w:val="00C469AB"/>
    <w:rsid w:val="00C9332F"/>
    <w:rsid w:val="00CA0FF8"/>
    <w:rsid w:val="00CA5843"/>
    <w:rsid w:val="00CB1B66"/>
    <w:rsid w:val="00CB5A96"/>
    <w:rsid w:val="00CD5338"/>
    <w:rsid w:val="00D03974"/>
    <w:rsid w:val="00D34EAC"/>
    <w:rsid w:val="00D83D5F"/>
    <w:rsid w:val="00DE6F6A"/>
    <w:rsid w:val="00E634FC"/>
    <w:rsid w:val="00ED0091"/>
    <w:rsid w:val="00EE67FC"/>
    <w:rsid w:val="00F26FBE"/>
    <w:rsid w:val="00FB6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18F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A71"/>
    <w:pPr>
      <w:spacing w:after="160" w:line="259" w:lineRule="auto"/>
    </w:pPr>
    <w:rPr>
      <w:sz w:val="22"/>
      <w:szCs w:val="22"/>
      <w:lang w:val="tr-TR"/>
    </w:rPr>
  </w:style>
  <w:style w:type="paragraph" w:styleId="Balk2">
    <w:name w:val="heading 2"/>
    <w:basedOn w:val="Normal"/>
    <w:next w:val="Normal"/>
    <w:link w:val="Balk2Char"/>
    <w:uiPriority w:val="9"/>
    <w:semiHidden/>
    <w:unhideWhenUsed/>
    <w:qFormat/>
    <w:rsid w:val="001500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E53E0"/>
    <w:rPr>
      <w:color w:val="0563C1" w:themeColor="hyperlink"/>
      <w:u w:val="single"/>
    </w:rPr>
  </w:style>
  <w:style w:type="paragraph" w:styleId="ListeParagraf">
    <w:name w:val="List Paragraph"/>
    <w:basedOn w:val="Normal"/>
    <w:uiPriority w:val="34"/>
    <w:qFormat/>
    <w:rsid w:val="001E53E0"/>
    <w:pPr>
      <w:ind w:left="720"/>
      <w:contextualSpacing/>
    </w:pPr>
  </w:style>
  <w:style w:type="character" w:styleId="zlenenKpr">
    <w:name w:val="FollowedHyperlink"/>
    <w:basedOn w:val="VarsaylanParagrafYazTipi"/>
    <w:uiPriority w:val="99"/>
    <w:semiHidden/>
    <w:unhideWhenUsed/>
    <w:rsid w:val="00522D1A"/>
    <w:rPr>
      <w:color w:val="954F72" w:themeColor="followedHyperlink"/>
      <w:u w:val="single"/>
    </w:rPr>
  </w:style>
  <w:style w:type="character" w:customStyle="1" w:styleId="DipnotKarakterleri">
    <w:name w:val="Dipnot Karakterleri"/>
    <w:rsid w:val="0015003B"/>
    <w:rPr>
      <w:vertAlign w:val="superscript"/>
    </w:rPr>
  </w:style>
  <w:style w:type="paragraph" w:customStyle="1" w:styleId="BALIK2">
    <w:name w:val="BAŞLIK 2"/>
    <w:basedOn w:val="Balk2"/>
    <w:next w:val="Balk2"/>
    <w:rsid w:val="0015003B"/>
    <w:pPr>
      <w:keepLines w:val="0"/>
      <w:suppressAutoHyphens/>
      <w:spacing w:before="0" w:after="120" w:line="360" w:lineRule="auto"/>
      <w:ind w:firstLine="720"/>
      <w:jc w:val="both"/>
    </w:pPr>
    <w:rPr>
      <w:rFonts w:ascii="Times New Roman" w:eastAsia="Times New Roman" w:hAnsi="Times New Roman" w:cs="Times New Roman"/>
      <w:b/>
      <w:bCs/>
      <w:iCs/>
      <w:color w:val="auto"/>
      <w:sz w:val="28"/>
      <w:szCs w:val="28"/>
      <w:lang w:eastAsia="zh-CN"/>
    </w:rPr>
  </w:style>
  <w:style w:type="character" w:customStyle="1" w:styleId="Balk2Char">
    <w:name w:val="Başlık 2 Char"/>
    <w:basedOn w:val="VarsaylanParagrafYazTipi"/>
    <w:link w:val="Balk2"/>
    <w:uiPriority w:val="9"/>
    <w:semiHidden/>
    <w:rsid w:val="0015003B"/>
    <w:rPr>
      <w:rFonts w:asciiTheme="majorHAnsi" w:eastAsiaTheme="majorEastAsia" w:hAnsiTheme="majorHAnsi" w:cstheme="majorBidi"/>
      <w:color w:val="2F5496" w:themeColor="accent1" w:themeShade="BF"/>
      <w:sz w:val="26"/>
      <w:szCs w:val="2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adogu.sakarya.edu.tr/sites/ortadogu.sakarya.edu.tr/file/Tez_Savunulabilirlik_ve_Orijinallik_Beyan_Formu2.xls" TargetMode="External"/><Relationship Id="rId3" Type="http://schemas.openxmlformats.org/officeDocument/2006/relationships/settings" Target="settings.xml"/><Relationship Id="rId7" Type="http://schemas.openxmlformats.org/officeDocument/2006/relationships/hyperlink" Target="mailto:ortadogutezler@sakar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tadogutezler@sakarya.edu.t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ez.yok.gov.tr/UlusalTezMerkez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493</Words>
  <Characters>2815</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Üniversitesi</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fyz.ozcelik@gmail.com</dc:creator>
  <cp:keywords/>
  <dc:description/>
  <cp:lastModifiedBy>Sakarya Üniversitesi</cp:lastModifiedBy>
  <cp:revision>8</cp:revision>
  <dcterms:created xsi:type="dcterms:W3CDTF">2018-10-22T10:48:00Z</dcterms:created>
  <dcterms:modified xsi:type="dcterms:W3CDTF">2019-05-13T11:48:00Z</dcterms:modified>
</cp:coreProperties>
</file>