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96" w:rsidRDefault="00760996" w:rsidP="007609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ÇAĞRI METNİ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AFRİKA'DA SİYASET VE TOPLUM KONGRESİ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22-23 EKİM 2025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SAKARYA–TÜRKİYE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Üniversitesi’nin düzenlediği </w:t>
      </w: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Afrika’da Siyaset ve Toplum Kongresi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22-23 Ekim 2025 </w:t>
      </w:r>
      <w:r>
        <w:rPr>
          <w:rFonts w:ascii="Times New Roman" w:hAnsi="Times New Roman" w:cs="Times New Roman"/>
          <w:bCs/>
          <w:sz w:val="24"/>
          <w:szCs w:val="24"/>
        </w:rPr>
        <w:t>tarihlerinde</w:t>
      </w:r>
      <w:r>
        <w:rPr>
          <w:rFonts w:ascii="Times New Roman" w:hAnsi="Times New Roman" w:cs="Times New Roman"/>
          <w:sz w:val="24"/>
          <w:szCs w:val="24"/>
        </w:rPr>
        <w:t> çevrim içi olarak gerçekleştirilecektir.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Afrika’da Siyaset ve Toplum Kongresi</w:t>
      </w:r>
      <w:r>
        <w:rPr>
          <w:rFonts w:ascii="Times New Roman" w:hAnsi="Times New Roman" w:cs="Times New Roman"/>
          <w:sz w:val="24"/>
          <w:szCs w:val="24"/>
        </w:rPr>
        <w:t>, bölgeye dair araştırmalara yön verme ve geleceğe dair perspektifler kazandırmayı amaçlamaktadır. Kongre'nin ana hedefi, Afrika’yı akademik açıdan incelemek ve tartışmaya açmaktır. Ayrıca </w:t>
      </w:r>
      <w:r>
        <w:rPr>
          <w:rFonts w:ascii="Times New Roman" w:hAnsi="Times New Roman" w:cs="Times New Roman"/>
          <w:bCs/>
          <w:sz w:val="24"/>
          <w:szCs w:val="24"/>
        </w:rPr>
        <w:t>Kongre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Afrika'da yaşanan siyasi ve toplumsal değişimleri analiz edilebilmeyi ve yeni bakış açılarının tartışılabileceği bir platform sunmayı amaçlamaktadır. 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Üniversitesi, bölgenin daha derinlemesine anlaşılması ve sorunlara çözüm önerilerinde bulunulması amacıyla düzenlediği </w:t>
      </w:r>
      <w:r>
        <w:rPr>
          <w:rFonts w:ascii="Times New Roman" w:hAnsi="Times New Roman" w:cs="Times New Roman"/>
          <w:bCs/>
          <w:sz w:val="24"/>
          <w:szCs w:val="24"/>
        </w:rPr>
        <w:t>Kongre</w:t>
      </w:r>
      <w:r>
        <w:rPr>
          <w:rFonts w:ascii="Times New Roman" w:hAnsi="Times New Roman" w:cs="Times New Roman"/>
          <w:sz w:val="24"/>
          <w:szCs w:val="24"/>
        </w:rPr>
        <w:t>'ye tüm araştırmacıları davet etmektedir.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Kongreye ilişkin detaylı bilgi ve başvuru için lütfen resmi web sitesini ziyaret ediniz.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Kongrenin dili Türkçe ve İngilizce olup yalnızca bu dillerdeki sunumlar kabul edilebilmektedir.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Türkiye'den katılımlar toplam katılımcı sayısının %45'i ile sınırlandırılacaktır.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Kongrede sunulacak tüm bildiri özetleri çift kör hakemlik sistemiyle değerlendirilecektir.  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Kongreye katılım için kişisel bilgilerle birlikte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250-300 </w:t>
      </w:r>
      <w:r>
        <w:rPr>
          <w:rFonts w:ascii="Times New Roman" w:hAnsi="Times New Roman" w:cs="Times New Roman"/>
          <w:bCs/>
          <w:sz w:val="24"/>
          <w:szCs w:val="24"/>
        </w:rPr>
        <w:t>kelimelik</w:t>
      </w:r>
      <w:r>
        <w:rPr>
          <w:rFonts w:ascii="Times New Roman" w:hAnsi="Times New Roman" w:cs="Times New Roman"/>
          <w:sz w:val="24"/>
          <w:szCs w:val="24"/>
        </w:rPr>
        <w:t xml:space="preserve"> bildiri özetlerinin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web adresinde paylaşılan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 xml:space="preserve"> üzerinden </w:t>
      </w:r>
      <w:r>
        <w:rPr>
          <w:rFonts w:ascii="Times New Roman" w:hAnsi="Times New Roman" w:cs="Times New Roman"/>
          <w:b/>
          <w:bCs/>
          <w:sz w:val="24"/>
          <w:szCs w:val="24"/>
        </w:rPr>
        <w:t>20 Temmuz 2025</w:t>
      </w:r>
      <w:r>
        <w:rPr>
          <w:rFonts w:ascii="Times New Roman" w:hAnsi="Times New Roman" w:cs="Times New Roman"/>
          <w:sz w:val="24"/>
          <w:szCs w:val="24"/>
        </w:rPr>
        <w:t> tarihine kadar gönderilmesi gerekmektedir.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özetlerinin kabul/yedek/ret durumu </w:t>
      </w:r>
      <w:r w:rsidR="00CB5D12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 Temmuz 2025</w:t>
      </w:r>
      <w:r>
        <w:rPr>
          <w:rFonts w:ascii="Times New Roman" w:hAnsi="Times New Roman" w:cs="Times New Roman"/>
          <w:sz w:val="24"/>
          <w:szCs w:val="24"/>
        </w:rPr>
        <w:t> tarihinde açıklanacaktır.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Katılımcılar, ilgili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sağlamak koşuluyla bildirilerini Kongre Tam Metin Bildiri Kitabında yayımlayabilecektir. Tam metinlerin, </w:t>
      </w:r>
      <w:r>
        <w:rPr>
          <w:rFonts w:ascii="Times New Roman" w:hAnsi="Times New Roman" w:cs="Times New Roman"/>
          <w:b/>
          <w:bCs/>
          <w:sz w:val="24"/>
          <w:szCs w:val="24"/>
        </w:rPr>
        <w:t>en az 4.000 en fazla 6.000</w:t>
      </w:r>
      <w:r>
        <w:rPr>
          <w:rFonts w:ascii="Times New Roman" w:hAnsi="Times New Roman" w:cs="Times New Roman"/>
          <w:sz w:val="24"/>
          <w:szCs w:val="24"/>
        </w:rPr>
        <w:t> kelime olması ve </w:t>
      </w:r>
      <w:r>
        <w:rPr>
          <w:rFonts w:ascii="Times New Roman" w:hAnsi="Times New Roman" w:cs="Times New Roman"/>
          <w:b/>
          <w:bCs/>
          <w:sz w:val="24"/>
          <w:szCs w:val="24"/>
        </w:rPr>
        <w:t>01 Ekim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 tarihine kadar Kongre mail adresine gönderilmesi gerekmektedir.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Dileyen katılımcılara, yayım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sağlamak koşuluyla bildiri metinlerini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(TUJAS)” dergisinde yayımlama imkânı sunulacaktır. Dergide yayımlanacak metinlerin </w:t>
      </w:r>
      <w:r>
        <w:rPr>
          <w:rFonts w:ascii="Times New Roman" w:hAnsi="Times New Roman" w:cs="Times New Roman"/>
          <w:b/>
          <w:sz w:val="24"/>
          <w:szCs w:val="24"/>
        </w:rPr>
        <w:t>en az 6.000, en fazla 10.000</w:t>
      </w:r>
      <w:r>
        <w:rPr>
          <w:rFonts w:ascii="Times New Roman" w:hAnsi="Times New Roman" w:cs="Times New Roman"/>
          <w:sz w:val="24"/>
          <w:szCs w:val="24"/>
        </w:rPr>
        <w:t xml:space="preserve"> kelimeden oluşması ve </w:t>
      </w:r>
      <w:r>
        <w:rPr>
          <w:rFonts w:ascii="Times New Roman" w:hAnsi="Times New Roman" w:cs="Times New Roman"/>
          <w:b/>
          <w:bCs/>
          <w:sz w:val="24"/>
          <w:szCs w:val="24"/>
        </w:rPr>
        <w:t>01 Ekim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 tarihine kadar kongre mail adresine gönderilmesi gerekmektedir.  </w:t>
      </w:r>
    </w:p>
    <w:p w:rsidR="00760996" w:rsidRDefault="00760996" w:rsidP="007609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Kabul edilen bildiriler için katılım bedeli T.C. vatandaşları için ₺1000, yabancılar için €45/$50 olacaktır. Öğrenci belgesi ibraz edenler için katılım bedelinde %50 indirim uygulanacaktır.</w:t>
      </w:r>
    </w:p>
    <w:p w:rsidR="00760996" w:rsidRDefault="00760996" w:rsidP="00D02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Bildirilerin Afrika ile ilgili, Afrika siyaseti ve toplumuna dair aşağıdaki temalar dâhil olmak üzere benzer konuları içermesi önerilmektedir.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Afrika Tarihi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Bölgesel Diplomasi ve Küresel Dönüşümler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Göç ve Yerinden Edilme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Sömürgecilik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Postkolonyal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Dönüşüm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Devlet Dışı Aktörler ve Güvenlik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 Politik ve Kalkınma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Jeopolitik ve Enerji Politikaları 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Kıta Dışı Aktörlerin Afrika Politikaları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Siyasi Dönüşümler ve Toplumsal Hareketler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Çevre Sorunları ve Sürdürülebilir Kalkınma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Yoksulluk ve Gelir Eşitsizliği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Medya, İletişim ve Siyaset</w:t>
      </w:r>
    </w:p>
    <w:p w:rsidR="00760996" w:rsidRDefault="00760996" w:rsidP="007609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Sinema, Edebiyat, Kültür ve Sanat</w:t>
      </w:r>
    </w:p>
    <w:p w:rsid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996" w:rsidRDefault="00760996" w:rsidP="0076099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İletişim Adresi</w:t>
      </w:r>
    </w:p>
    <w:p w:rsidR="001E677E" w:rsidRPr="00760996" w:rsidRDefault="00760996" w:rsidP="00760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</w:t>
      </w:r>
      <w:hyperlink r:id="rId6" w:history="1">
        <w:r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congresssau@gmail.com</w:t>
        </w:r>
      </w:hyperlink>
    </w:p>
    <w:sectPr w:rsidR="001E677E" w:rsidRPr="00760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0CB"/>
    <w:multiLevelType w:val="multilevel"/>
    <w:tmpl w:val="126A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CB7488"/>
    <w:multiLevelType w:val="multilevel"/>
    <w:tmpl w:val="C19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96"/>
    <w:rsid w:val="001E677E"/>
    <w:rsid w:val="00485010"/>
    <w:rsid w:val="00760996"/>
    <w:rsid w:val="00CB5D12"/>
    <w:rsid w:val="00D0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9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60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9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60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gresssa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2025-07-11T17:21:00Z</dcterms:created>
  <dcterms:modified xsi:type="dcterms:W3CDTF">2025-07-11T17:25:00Z</dcterms:modified>
</cp:coreProperties>
</file>